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:rsidTr="00C30100">
        <w:tc>
          <w:tcPr>
            <w:tcW w:w="3697" w:type="dxa"/>
          </w:tcPr>
          <w:p w:rsidR="00D0363F" w:rsidRPr="00B529D9" w:rsidRDefault="00093143" w:rsidP="007D428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 w:rsidR="007D428C">
              <w:rPr>
                <w:rFonts w:ascii="Arial" w:hAnsi="Arial" w:cs="Arial"/>
                <w:bCs/>
                <w:sz w:val="24"/>
                <w:szCs w:val="24"/>
              </w:rPr>
              <w:t>28</w:t>
            </w:r>
            <w:r w:rsidR="0010592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A3FF7">
              <w:rPr>
                <w:rFonts w:ascii="Arial" w:hAnsi="Arial" w:cs="Arial"/>
                <w:bCs/>
                <w:sz w:val="24"/>
                <w:szCs w:val="24"/>
              </w:rPr>
              <w:t>дека</w:t>
            </w:r>
            <w:r w:rsidR="00947351">
              <w:rPr>
                <w:rFonts w:ascii="Arial" w:hAnsi="Arial" w:cs="Arial"/>
                <w:bCs/>
                <w:sz w:val="24"/>
                <w:szCs w:val="24"/>
              </w:rPr>
              <w:t>бря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2021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D0363F" w:rsidRPr="005B4496" w:rsidRDefault="007D428C" w:rsidP="007D428C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</w:t>
            </w:r>
            <w:r w:rsidR="00F52B86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hAnsi="Arial" w:cs="Arial"/>
                <w:bCs/>
                <w:sz w:val="24"/>
                <w:szCs w:val="24"/>
              </w:rPr>
              <w:t>1139</w:t>
            </w:r>
          </w:p>
        </w:tc>
      </w:tr>
    </w:tbl>
    <w:p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:rsidR="00CA11B3" w:rsidRDefault="00417587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ой программы «Обеспечение жильем молодых семей в муниципальном образовании Верхнекетский район Томской области </w:t>
      </w:r>
    </w:p>
    <w:p w:rsidR="00417587" w:rsidRPr="001C7DE5" w:rsidRDefault="0010592E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2016-2023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 годы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:rsidR="00E40D03" w:rsidRPr="001C7DE5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:rsidR="007417EC" w:rsidRPr="006A699E" w:rsidRDefault="00326068" w:rsidP="006A699E">
      <w:pPr>
        <w:pStyle w:val="12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целях совершенствования муниципального нормативного правового акта</w:t>
      </w:r>
      <w:r>
        <w:rPr>
          <w:rFonts w:ascii="Arial" w:hAnsi="Arial"/>
          <w:sz w:val="24"/>
          <w:szCs w:val="24"/>
        </w:rPr>
        <w:t>, постановляю</w:t>
      </w:r>
      <w:r w:rsidR="001C7DE5" w:rsidRPr="006A699E">
        <w:rPr>
          <w:rFonts w:ascii="Arial" w:hAnsi="Arial" w:cs="Arial"/>
          <w:bCs/>
          <w:sz w:val="24"/>
          <w:szCs w:val="24"/>
        </w:rPr>
        <w:t>:</w:t>
      </w:r>
    </w:p>
    <w:p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 области на 2016-2023</w:t>
      </w:r>
      <w:r w:rsidR="008B2F67" w:rsidRPr="006A699E">
        <w:rPr>
          <w:rFonts w:ascii="Arial" w:hAnsi="Arial" w:cs="Arial"/>
          <w:sz w:val="24"/>
          <w:szCs w:val="24"/>
        </w:rPr>
        <w:t xml:space="preserve"> годы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1) в </w:t>
      </w:r>
      <w:r w:rsidR="0010592E">
        <w:rPr>
          <w:rFonts w:ascii="Arial" w:hAnsi="Arial" w:cs="Arial"/>
          <w:sz w:val="24"/>
          <w:szCs w:val="24"/>
        </w:rPr>
        <w:t>наименовании слова «на 2016-2023</w:t>
      </w:r>
      <w:r w:rsidRPr="006A699E">
        <w:rPr>
          <w:rFonts w:ascii="Arial" w:hAnsi="Arial" w:cs="Arial"/>
          <w:sz w:val="24"/>
          <w:szCs w:val="24"/>
        </w:rPr>
        <w:t xml:space="preserve"> годы</w:t>
      </w:r>
      <w:r w:rsidR="0010592E">
        <w:rPr>
          <w:rFonts w:ascii="Arial" w:hAnsi="Arial" w:cs="Arial"/>
          <w:sz w:val="24"/>
          <w:szCs w:val="24"/>
        </w:rPr>
        <w:t>» заменить словами «на 2016-2024</w:t>
      </w:r>
      <w:r w:rsidRPr="006A699E">
        <w:rPr>
          <w:rFonts w:ascii="Arial" w:hAnsi="Arial" w:cs="Arial"/>
          <w:sz w:val="24"/>
          <w:szCs w:val="24"/>
        </w:rPr>
        <w:t xml:space="preserve"> годы»;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</w:t>
      </w:r>
      <w:r w:rsidR="0010592E">
        <w:rPr>
          <w:rFonts w:ascii="Arial" w:hAnsi="Arial" w:cs="Arial"/>
          <w:sz w:val="24"/>
          <w:szCs w:val="24"/>
        </w:rPr>
        <w:t>) в пункте 1 слова «на 2016-2023</w:t>
      </w:r>
      <w:r w:rsidRPr="006A699E">
        <w:rPr>
          <w:rFonts w:ascii="Arial" w:hAnsi="Arial" w:cs="Arial"/>
          <w:sz w:val="24"/>
          <w:szCs w:val="24"/>
        </w:rPr>
        <w:t xml:space="preserve"> годы</w:t>
      </w:r>
      <w:r w:rsidR="0010592E">
        <w:rPr>
          <w:rFonts w:ascii="Arial" w:hAnsi="Arial" w:cs="Arial"/>
          <w:sz w:val="24"/>
          <w:szCs w:val="24"/>
        </w:rPr>
        <w:t>» заменить словами «на 2016-2024</w:t>
      </w:r>
      <w:r w:rsidRPr="006A699E">
        <w:rPr>
          <w:rFonts w:ascii="Arial" w:hAnsi="Arial" w:cs="Arial"/>
          <w:sz w:val="24"/>
          <w:szCs w:val="24"/>
        </w:rPr>
        <w:t xml:space="preserve"> годы»;</w:t>
      </w:r>
    </w:p>
    <w:p w:rsidR="00B82616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3) </w:t>
      </w:r>
      <w:r w:rsidR="00B82616" w:rsidRPr="006A699E">
        <w:rPr>
          <w:rFonts w:ascii="Arial" w:hAnsi="Arial" w:cs="Arial"/>
          <w:sz w:val="24"/>
          <w:szCs w:val="24"/>
        </w:rPr>
        <w:t>в муниципальной программе «</w:t>
      </w:r>
      <w:r w:rsidR="008B2F67" w:rsidRPr="006A699E">
        <w:rPr>
          <w:rFonts w:ascii="Arial" w:hAnsi="Arial" w:cs="Arial"/>
          <w:sz w:val="24"/>
          <w:szCs w:val="24"/>
        </w:rPr>
        <w:t xml:space="preserve">Обеспечение жильем молодых семей в муниципальном образовании Верхнекетский район Томской области </w:t>
      </w:r>
      <w:r w:rsidR="0010592E">
        <w:rPr>
          <w:rFonts w:ascii="Arial" w:hAnsi="Arial" w:cs="Arial"/>
          <w:sz w:val="24"/>
          <w:szCs w:val="24"/>
        </w:rPr>
        <w:t xml:space="preserve"> на 2016-2023</w:t>
      </w:r>
      <w:r w:rsidR="00B82616" w:rsidRPr="006A699E">
        <w:rPr>
          <w:rFonts w:ascii="Arial" w:hAnsi="Arial" w:cs="Arial"/>
          <w:sz w:val="24"/>
          <w:szCs w:val="24"/>
        </w:rPr>
        <w:t xml:space="preserve"> годы</w:t>
      </w:r>
      <w:r w:rsidRPr="006A699E">
        <w:rPr>
          <w:rFonts w:ascii="Arial" w:hAnsi="Arial" w:cs="Arial"/>
          <w:sz w:val="24"/>
          <w:szCs w:val="24"/>
        </w:rPr>
        <w:t>»</w:t>
      </w:r>
      <w:r w:rsidR="00652FCE" w:rsidRPr="006A699E">
        <w:rPr>
          <w:rFonts w:ascii="Arial" w:hAnsi="Arial" w:cs="Arial"/>
          <w:sz w:val="24"/>
          <w:szCs w:val="24"/>
        </w:rPr>
        <w:t>, утвержденной данным постановлением</w:t>
      </w:r>
      <w:r w:rsidR="003D5C3E" w:rsidRPr="006A699E">
        <w:rPr>
          <w:rFonts w:ascii="Arial" w:hAnsi="Arial" w:cs="Arial"/>
          <w:sz w:val="24"/>
          <w:szCs w:val="24"/>
        </w:rPr>
        <w:t>: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а) в </w:t>
      </w:r>
      <w:r w:rsidR="0010592E">
        <w:rPr>
          <w:rFonts w:ascii="Arial" w:hAnsi="Arial" w:cs="Arial"/>
          <w:sz w:val="24"/>
          <w:szCs w:val="24"/>
        </w:rPr>
        <w:t>наименовании слова «на 2016-2023</w:t>
      </w:r>
      <w:r w:rsidRPr="006A699E">
        <w:rPr>
          <w:rFonts w:ascii="Arial" w:hAnsi="Arial" w:cs="Arial"/>
          <w:sz w:val="24"/>
          <w:szCs w:val="24"/>
        </w:rPr>
        <w:t xml:space="preserve"> годы</w:t>
      </w:r>
      <w:r w:rsidR="0010592E">
        <w:rPr>
          <w:rFonts w:ascii="Arial" w:hAnsi="Arial" w:cs="Arial"/>
          <w:sz w:val="24"/>
          <w:szCs w:val="24"/>
        </w:rPr>
        <w:t>» заменить словами «на 2016-2024</w:t>
      </w:r>
      <w:r w:rsidRPr="006A699E">
        <w:rPr>
          <w:rFonts w:ascii="Arial" w:hAnsi="Arial" w:cs="Arial"/>
          <w:sz w:val="24"/>
          <w:szCs w:val="24"/>
        </w:rPr>
        <w:t xml:space="preserve"> годы»;</w:t>
      </w:r>
    </w:p>
    <w:p w:rsidR="00C02CB8" w:rsidRPr="006A699E" w:rsidRDefault="00C02CB8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б) паспорт изложить </w:t>
      </w:r>
      <w:r w:rsidR="00FE2D27"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Pr="006A699E">
        <w:rPr>
          <w:rFonts w:ascii="Arial" w:hAnsi="Arial" w:cs="Arial"/>
          <w:sz w:val="24"/>
          <w:szCs w:val="24"/>
        </w:rPr>
        <w:t>1 к настоящему постановлению;</w:t>
      </w:r>
    </w:p>
    <w:p w:rsidR="00AD487F" w:rsidRDefault="00EE7791" w:rsidP="00EE779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B3B7C" w:rsidRPr="006A699E">
        <w:rPr>
          <w:rFonts w:ascii="Arial" w:hAnsi="Arial" w:cs="Arial"/>
          <w:sz w:val="24"/>
          <w:szCs w:val="24"/>
        </w:rPr>
        <w:t xml:space="preserve">) </w:t>
      </w:r>
      <w:r w:rsidR="00AD487F">
        <w:rPr>
          <w:rFonts w:ascii="Arial" w:hAnsi="Arial" w:cs="Arial"/>
          <w:sz w:val="24"/>
          <w:szCs w:val="24"/>
        </w:rPr>
        <w:t>раздел 4 «Механизм</w:t>
      </w:r>
      <w:r w:rsidR="006663EA">
        <w:rPr>
          <w:rFonts w:ascii="Arial" w:hAnsi="Arial" w:cs="Arial"/>
          <w:sz w:val="24"/>
          <w:szCs w:val="24"/>
        </w:rPr>
        <w:t>ы</w:t>
      </w:r>
      <w:r w:rsidR="00AD487F">
        <w:rPr>
          <w:rFonts w:ascii="Arial" w:hAnsi="Arial" w:cs="Arial"/>
          <w:sz w:val="24"/>
          <w:szCs w:val="24"/>
        </w:rPr>
        <w:t xml:space="preserve"> реализации и управления муниципальной программы, включая ресурсное обеспечение» изложить в следующей редакции: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4309F">
        <w:rPr>
          <w:rFonts w:ascii="Arial" w:eastAsia="Calibri" w:hAnsi="Arial" w:cs="Arial"/>
          <w:sz w:val="24"/>
          <w:szCs w:val="24"/>
        </w:rPr>
        <w:t>Заказчиком и разработчиком Программы является Администрация Верхнекетского района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Ответственным исполнителем реализации программы является специалист Администрации Верхнекетского района.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AD487F" w:rsidRPr="00C4309F" w:rsidRDefault="00AD487F" w:rsidP="00AD487F">
      <w:pPr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1) финансовое обеспечение реализации Программы;</w:t>
      </w:r>
    </w:p>
    <w:p w:rsidR="00AD487F" w:rsidRPr="00C4309F" w:rsidRDefault="00AD487F" w:rsidP="00AD487F">
      <w:pPr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2) организационное обеспечение реализации Программы.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Основным мероприятием по финансовому обеспечению реализации Программы является реализация финансовых и экономических механизмов оказания государственной поддержки молодым семьям.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Основным мероприятием по организационному обеспечению финансирования </w:t>
      </w:r>
      <w:r w:rsidRPr="00C4309F">
        <w:rPr>
          <w:rFonts w:ascii="Arial" w:eastAsia="Calibri" w:hAnsi="Arial" w:cs="Arial"/>
          <w:sz w:val="24"/>
          <w:szCs w:val="24"/>
        </w:rPr>
        <w:lastRenderedPageBreak/>
        <w:t>Программы является подготовка необходимых обоснований и расчетов при разработке проекта районного бюджета на очередной финансовый год</w:t>
      </w:r>
      <w:r w:rsidR="00431D17">
        <w:rPr>
          <w:rFonts w:ascii="Arial" w:eastAsia="Calibri" w:hAnsi="Arial" w:cs="Arial"/>
          <w:sz w:val="24"/>
          <w:szCs w:val="24"/>
        </w:rPr>
        <w:t xml:space="preserve"> и плановый период</w:t>
      </w:r>
      <w:r w:rsidRPr="00C4309F">
        <w:rPr>
          <w:rFonts w:ascii="Arial" w:eastAsia="Calibri" w:hAnsi="Arial" w:cs="Arial"/>
          <w:sz w:val="24"/>
          <w:szCs w:val="24"/>
        </w:rPr>
        <w:t>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Организационные мероприятия на муниципальном уровне предусматривают: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1) признание молодых семей участниками </w:t>
      </w:r>
      <w:r w:rsidR="00125B0D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в порядке, установленном законодательством Российской Федерации;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2) сбор данных о молодых семьях и формирование списков молодых семей - участников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>, изъявивших желание получить социальную выплату на приобретение (строительство) жилого помещения в планируемом году в порядке, установленном Администрацией Томской области;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3) установление норматива стоимости 1 кв. метра общей площади жилья по муниципальному образованию Верхнекетский район Томской области для расчета размера социальных выплат;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4) ежегодное определение объема средств, выделяемых из местного бюджета на реализацию мероприятий федеральной и областной программ;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5) оформление и выдачу молодым семьям в установленном порядке свидетельств о праве на получение социальных выплат на приобретение (строительство) жилья;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6) извещение молодых семей об изменении механизма реализации федеральной и областной программ;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7) иные организационные мероприятия, предусмотренные федеральной и областной программами.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Механизм реализации Программы предполагает оказание государственной поддержки молодым семьям - участникам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в улучшении жилищных условий путем предоставления им социальных выплат.</w:t>
      </w:r>
    </w:p>
    <w:p w:rsidR="00AD487F" w:rsidRPr="00C4309F" w:rsidRDefault="00AD487F" w:rsidP="00AD487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Социальные выплаты предоставляются Администрацией Верхнекетского района и используются молодыми семьями в соответствии с Правилами предоставления молодым семьям социальных выплат на приобретение (строительство) жилья и их использования, приведенными в приложении №1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6663EA">
        <w:rPr>
          <w:rFonts w:ascii="Arial" w:hAnsi="Arial" w:cs="Arial"/>
          <w:bCs/>
          <w:sz w:val="24"/>
          <w:szCs w:val="24"/>
        </w:rPr>
        <w:t xml:space="preserve">, </w:t>
      </w:r>
      <w:r w:rsidRPr="00C4309F">
        <w:rPr>
          <w:rFonts w:ascii="Arial" w:hAnsi="Arial" w:cs="Arial"/>
          <w:bCs/>
          <w:sz w:val="24"/>
          <w:szCs w:val="24"/>
        </w:rPr>
        <w:t>утвержденных постановлением Правительства Российской Федерации от 17.12.2010 №1050.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Дополнительная социальная выплата при рождении (усыновлении) одного ребенка предоставляется молодым семьям - участникам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за счет средств местного бюджета на цели, предусмотренные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программой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, в размере не менее 5 процентов расчетной (средней) стоимости жилья экономического класса. Порядок предоставления дополнительной социальной выплаты при рождении (усыновлении) одного ребенка молодым семьям - участникам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приведен в приложении №3 к Программе.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>Приобретаемое жилое помещение (создаваемый объект индивидуального жилищного строительства) должно находиться на территории Томской области.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Перечисление средств социальной выплаты является основанием для исключения молодой семьи - участницы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из списка участников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и снятия семьи с учета нуждающихся в жилых помещениях.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Участниками Программы являются молодые семьи, постоянно проживающие на территории Верхнекетского района и признанные в установленном порядке </w:t>
      </w:r>
      <w:r w:rsidRPr="00C4309F">
        <w:rPr>
          <w:rFonts w:ascii="Arial" w:eastAsia="Calibri" w:hAnsi="Arial" w:cs="Arial"/>
          <w:sz w:val="24"/>
          <w:szCs w:val="24"/>
        </w:rPr>
        <w:lastRenderedPageBreak/>
        <w:t xml:space="preserve">участниками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>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Признание молодых семей участниками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>, а также нуждающимися в жилых помещениях осуществляется Администрацией Верхнекетского района по месту постоянного жительства молодой семьи.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Администрация Верхнекетского района формирует список молодых семей - участников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>, изъявивших желание получить социальную выплату в планируемом году, в порядке, установленном Администрацией Томской области.</w:t>
      </w:r>
    </w:p>
    <w:p w:rsidR="00AD487F" w:rsidRPr="00C4309F" w:rsidRDefault="00AD487F" w:rsidP="00AD487F">
      <w:pPr>
        <w:spacing w:line="276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hAnsi="Arial" w:cs="Arial"/>
          <w:sz w:val="24"/>
          <w:szCs w:val="24"/>
        </w:rPr>
        <w:t>При реализации Программы применяются нормативные правовые акты, регулирующие правоотношения по обеспечению жильем молодых семей, принятые на федеральном, областном и местном уровнях.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 xml:space="preserve">Общий объем финансирования Программы (с учетом прогноза цен на соответствующие годы) составляет </w:t>
      </w:r>
      <w:r w:rsidR="00147167">
        <w:rPr>
          <w:rFonts w:ascii="Arial" w:hAnsi="Arial" w:cs="Arial"/>
          <w:bCs/>
          <w:sz w:val="24"/>
          <w:szCs w:val="24"/>
        </w:rPr>
        <w:t>8420,6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06278E">
        <w:rPr>
          <w:rFonts w:ascii="Arial" w:hAnsi="Arial" w:cs="Arial"/>
          <w:bCs/>
          <w:sz w:val="24"/>
          <w:szCs w:val="24"/>
        </w:rPr>
        <w:t>546,6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06278E">
        <w:rPr>
          <w:rFonts w:ascii="Arial" w:hAnsi="Arial" w:cs="Arial"/>
          <w:bCs/>
          <w:sz w:val="24"/>
          <w:szCs w:val="24"/>
        </w:rPr>
        <w:t>444,5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местный бюджет –</w:t>
      </w:r>
      <w:r w:rsidR="00147167">
        <w:rPr>
          <w:rFonts w:ascii="Arial" w:hAnsi="Arial" w:cs="Arial"/>
          <w:bCs/>
          <w:sz w:val="24"/>
          <w:szCs w:val="24"/>
        </w:rPr>
        <w:t>893,1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6536,4 тыс. рублей. В том числе по годам: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2016 год – 1150,1 тыс. рублей, из них: федеральный бюджет – 128,1 тыс. рублей, областной бюджет – 104,0 тыс. рублей, местный бюджет – 104,0 тыс. рублей, внебюджетные источники – 814,0 тыс. рублей;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2017 год – 900,0 тыс. рублей, из них: федеральный бюджет – 72,8 тыс. рублей, областной бюджет – 56,7 тыс. рублей, местный бюджет – 59,5 тыс. рублей, внебюджетные источники – 711,0 тыс. рублей;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2018 год – 661,0 тыс. рублей, из них: федеральный бюджет – 17,0 тыс. рублей, областной бюджет – 45,4 тыс. рублей, местный бюджет – 189,6 тыс. рублей, внебюджетные источники – 409,0 тыс. рублей;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2019 год – 477,1 тыс. рублей, из них: федеральный бюджет – 25,3 тыс. рублей, областной бюджет – 45,4 тыс. рублей, местный бюджет – 217,3 тыс. рублей, внебюджетные источники – 189,1 тыс. рублей;</w:t>
      </w:r>
    </w:p>
    <w:p w:rsidR="00AD487F" w:rsidRPr="00C4309F" w:rsidRDefault="00AD487F" w:rsidP="00AD487F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2020 год – 2030,4 тыс. рублей, из них: федеральный бюджет – 80,7 тыс. рублей, областной бюджет – 85,7 тыс. рублей, местный бюджет – 85,7 тыс. рублей, внебюджетные источники – 1778,3 тыс. рублей;</w:t>
      </w:r>
    </w:p>
    <w:p w:rsidR="00AD487F" w:rsidRPr="00C4309F" w:rsidRDefault="00AD487F" w:rsidP="00AD487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 xml:space="preserve">2021 год – </w:t>
      </w:r>
      <w:r w:rsidR="0006278E">
        <w:rPr>
          <w:rFonts w:ascii="Arial" w:hAnsi="Arial" w:cs="Arial"/>
          <w:bCs/>
          <w:sz w:val="24"/>
          <w:szCs w:val="24"/>
        </w:rPr>
        <w:t>3202,0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06278E">
        <w:rPr>
          <w:rFonts w:ascii="Arial" w:hAnsi="Arial" w:cs="Arial"/>
          <w:bCs/>
          <w:sz w:val="24"/>
          <w:szCs w:val="24"/>
        </w:rPr>
        <w:t>222,7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06278E">
        <w:rPr>
          <w:rFonts w:ascii="Arial" w:hAnsi="Arial" w:cs="Arial"/>
          <w:bCs/>
          <w:sz w:val="24"/>
          <w:szCs w:val="24"/>
        </w:rPr>
        <w:t>107,3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местный бюджет – </w:t>
      </w:r>
      <w:r w:rsidR="0006278E">
        <w:rPr>
          <w:rFonts w:ascii="Arial" w:hAnsi="Arial" w:cs="Arial"/>
          <w:bCs/>
          <w:sz w:val="24"/>
          <w:szCs w:val="24"/>
        </w:rPr>
        <w:t>237,0</w:t>
      </w:r>
      <w:r w:rsidRPr="00C4309F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2635,0 тыс. рублей</w:t>
      </w:r>
      <w:r w:rsidRPr="00C4309F">
        <w:rPr>
          <w:rFonts w:ascii="Arial" w:hAnsi="Arial" w:cs="Arial"/>
          <w:sz w:val="24"/>
          <w:szCs w:val="24"/>
        </w:rPr>
        <w:t>;</w:t>
      </w:r>
    </w:p>
    <w:p w:rsidR="00AD487F" w:rsidRPr="00C4309F" w:rsidRDefault="00AD487F" w:rsidP="00AD487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sz w:val="24"/>
          <w:szCs w:val="24"/>
        </w:rPr>
        <w:t xml:space="preserve">2022 год – </w:t>
      </w:r>
      <w:r w:rsidRPr="00C4309F">
        <w:rPr>
          <w:rFonts w:ascii="Arial" w:hAnsi="Arial" w:cs="Arial"/>
          <w:bCs/>
          <w:sz w:val="24"/>
          <w:szCs w:val="24"/>
        </w:rPr>
        <w:t>0,0 тыс. рублей, из них: федеральный бюджет – 0,0 тыс. рублей, областной бюджет – 0,0 тыс. рублей, местный бюджет – 0,0 тыс. рублей, внебюджетные источники – 0,0 тыс. рублей;</w:t>
      </w:r>
    </w:p>
    <w:p w:rsidR="00AD487F" w:rsidRDefault="00AD487F" w:rsidP="00AD487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C4309F">
        <w:rPr>
          <w:rFonts w:ascii="Arial" w:hAnsi="Arial" w:cs="Arial"/>
          <w:bCs/>
          <w:sz w:val="24"/>
          <w:szCs w:val="24"/>
        </w:rPr>
        <w:t>2023 год – 0,0 тыс. рублей, из них: федеральный бюджет – 0,0 тыс. рублей, областной бюджет – 0,0 тыс. рублей, местный бюджет – 0,0 тыс. рублей, внебюджет</w:t>
      </w:r>
      <w:r>
        <w:rPr>
          <w:rFonts w:ascii="Arial" w:hAnsi="Arial" w:cs="Arial"/>
          <w:bCs/>
          <w:sz w:val="24"/>
          <w:szCs w:val="24"/>
        </w:rPr>
        <w:t>ные источники – 0,0 тыс. рублей;</w:t>
      </w:r>
    </w:p>
    <w:p w:rsidR="00AD487F" w:rsidRPr="00C4309F" w:rsidRDefault="00AD487F" w:rsidP="00AD487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2024 год – </w:t>
      </w:r>
      <w:r w:rsidRPr="00C4309F">
        <w:rPr>
          <w:rFonts w:ascii="Arial" w:hAnsi="Arial" w:cs="Arial"/>
          <w:bCs/>
          <w:sz w:val="24"/>
          <w:szCs w:val="24"/>
        </w:rPr>
        <w:t>0,0 тыс. рублей, из них: федеральный бюджет – 0,0 тыс. рублей, областной бюджет – 0,0 тыс. рублей, местный бюджет – 0,0 тыс. рублей, внебюджет</w:t>
      </w:r>
      <w:r>
        <w:rPr>
          <w:rFonts w:ascii="Arial" w:hAnsi="Arial" w:cs="Arial"/>
          <w:bCs/>
          <w:sz w:val="24"/>
          <w:szCs w:val="24"/>
        </w:rPr>
        <w:t>ные источники – 0,0 тыс. рублей.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Указанные объемы финансирования следует рассматривать как прогнозные, они подлежат ежегодному пересмотру и уточнению в процессе формирования бюджета и определяются конкретными возможностями федерального, областного и местного бюджетов, а так же количеством молодых семей – участников </w:t>
      </w:r>
      <w:r w:rsidRPr="00C4309F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="00125B0D">
        <w:rPr>
          <w:rFonts w:ascii="Arial" w:eastAsia="Calibri" w:hAnsi="Arial" w:cs="Arial"/>
          <w:bCs/>
          <w:sz w:val="24"/>
          <w:szCs w:val="24"/>
        </w:rPr>
        <w:t>Российской Федерации</w:t>
      </w:r>
      <w:r w:rsidRPr="00C4309F">
        <w:rPr>
          <w:rFonts w:ascii="Arial" w:eastAsia="Calibri" w:hAnsi="Arial" w:cs="Arial"/>
          <w:sz w:val="24"/>
          <w:szCs w:val="24"/>
        </w:rPr>
        <w:t xml:space="preserve"> и уровнем цен на рынке жилья.</w:t>
      </w:r>
    </w:p>
    <w:p w:rsidR="00AD487F" w:rsidRPr="00C4309F" w:rsidRDefault="00AD487F" w:rsidP="00AD487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4309F">
        <w:rPr>
          <w:rFonts w:ascii="Arial" w:eastAsia="Calibri" w:hAnsi="Arial" w:cs="Arial"/>
          <w:sz w:val="24"/>
          <w:szCs w:val="24"/>
        </w:rPr>
        <w:t xml:space="preserve">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район Томской области на очередной финансовый год и плановый </w:t>
      </w:r>
      <w:r w:rsidRPr="00C4309F">
        <w:rPr>
          <w:rFonts w:ascii="Arial" w:eastAsia="Calibri" w:hAnsi="Arial" w:cs="Arial"/>
          <w:sz w:val="24"/>
          <w:szCs w:val="24"/>
        </w:rPr>
        <w:lastRenderedPageBreak/>
        <w:t>период.</w:t>
      </w:r>
    </w:p>
    <w:p w:rsidR="00AD487F" w:rsidRDefault="00AD487F" w:rsidP="00AD487F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4309F">
        <w:rPr>
          <w:rFonts w:ascii="Arial" w:hAnsi="Arial" w:cs="Arial"/>
          <w:sz w:val="24"/>
          <w:szCs w:val="24"/>
        </w:rPr>
        <w:t>Средства федерального бюджета, бюджета Томской области на реализацию Программы выделяются в порядке и на условиях, утвержденных органами исполнительной власти Российской Федерации, исполнительной власти Томской области</w:t>
      </w:r>
      <w:r w:rsidR="006663EA">
        <w:rPr>
          <w:rFonts w:ascii="Arial" w:hAnsi="Arial" w:cs="Arial"/>
          <w:sz w:val="24"/>
          <w:szCs w:val="24"/>
        </w:rPr>
        <w:t>.»</w:t>
      </w:r>
      <w:r w:rsidR="00125B0D">
        <w:rPr>
          <w:rFonts w:ascii="Arial" w:hAnsi="Arial" w:cs="Arial"/>
          <w:sz w:val="24"/>
          <w:szCs w:val="24"/>
        </w:rPr>
        <w:t>;</w:t>
      </w:r>
    </w:p>
    <w:p w:rsidR="00005884" w:rsidRPr="006A699E" w:rsidRDefault="00AD487F" w:rsidP="00EE779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r w:rsidR="00223ADE" w:rsidRPr="006A699E">
        <w:rPr>
          <w:rFonts w:ascii="Arial" w:hAnsi="Arial" w:cs="Arial"/>
          <w:sz w:val="24"/>
          <w:szCs w:val="24"/>
        </w:rPr>
        <w:t>п</w:t>
      </w:r>
      <w:r w:rsidR="00005884" w:rsidRPr="006A699E">
        <w:rPr>
          <w:rFonts w:ascii="Arial" w:hAnsi="Arial" w:cs="Arial"/>
          <w:sz w:val="24"/>
          <w:szCs w:val="24"/>
        </w:rPr>
        <w:t>ри</w:t>
      </w:r>
      <w:r w:rsidR="00FE2D27">
        <w:rPr>
          <w:rFonts w:ascii="Arial" w:hAnsi="Arial" w:cs="Arial"/>
          <w:sz w:val="24"/>
          <w:szCs w:val="24"/>
        </w:rPr>
        <w:t xml:space="preserve">ложение </w:t>
      </w:r>
      <w:r w:rsidR="00003F5A" w:rsidRPr="006A699E">
        <w:rPr>
          <w:rFonts w:ascii="Arial" w:hAnsi="Arial" w:cs="Arial"/>
          <w:sz w:val="24"/>
          <w:szCs w:val="24"/>
        </w:rPr>
        <w:t>1</w:t>
      </w:r>
      <w:r w:rsidR="0049397D" w:rsidRPr="006A699E">
        <w:rPr>
          <w:rFonts w:ascii="Arial" w:hAnsi="Arial" w:cs="Arial"/>
          <w:sz w:val="24"/>
          <w:szCs w:val="24"/>
        </w:rPr>
        <w:t xml:space="preserve"> </w:t>
      </w:r>
      <w:r w:rsidR="00005884" w:rsidRPr="006A699E">
        <w:rPr>
          <w:rFonts w:ascii="Arial" w:hAnsi="Arial" w:cs="Arial"/>
          <w:sz w:val="24"/>
          <w:szCs w:val="24"/>
        </w:rPr>
        <w:t xml:space="preserve">изложить </w:t>
      </w:r>
      <w:r w:rsidR="005B601D" w:rsidRPr="006A699E">
        <w:rPr>
          <w:rFonts w:ascii="Arial" w:hAnsi="Arial" w:cs="Arial"/>
          <w:sz w:val="24"/>
          <w:szCs w:val="24"/>
        </w:rPr>
        <w:t xml:space="preserve">в редакции </w:t>
      </w:r>
      <w:r w:rsidR="00005884" w:rsidRPr="006A699E">
        <w:rPr>
          <w:rFonts w:ascii="Arial" w:hAnsi="Arial" w:cs="Arial"/>
          <w:sz w:val="24"/>
          <w:szCs w:val="24"/>
        </w:rPr>
        <w:t>согласно приложени</w:t>
      </w:r>
      <w:r w:rsidR="007C53B2" w:rsidRPr="006A699E">
        <w:rPr>
          <w:rFonts w:ascii="Arial" w:hAnsi="Arial" w:cs="Arial"/>
          <w:sz w:val="24"/>
          <w:szCs w:val="24"/>
        </w:rPr>
        <w:t>ю</w:t>
      </w:r>
      <w:r w:rsidR="00FE2D27">
        <w:rPr>
          <w:rFonts w:ascii="Arial" w:hAnsi="Arial" w:cs="Arial"/>
          <w:sz w:val="24"/>
          <w:szCs w:val="24"/>
        </w:rPr>
        <w:t xml:space="preserve"> </w:t>
      </w:r>
      <w:r w:rsidR="00003F5A" w:rsidRPr="006A699E">
        <w:rPr>
          <w:rFonts w:ascii="Arial" w:hAnsi="Arial" w:cs="Arial"/>
          <w:sz w:val="24"/>
          <w:szCs w:val="24"/>
        </w:rPr>
        <w:t>2 к настоящему постановлению;</w:t>
      </w:r>
    </w:p>
    <w:p w:rsidR="00003F5A" w:rsidRDefault="00AD487F" w:rsidP="006A699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FE2D27">
        <w:rPr>
          <w:rFonts w:ascii="Arial" w:hAnsi="Arial" w:cs="Arial"/>
          <w:sz w:val="24"/>
          <w:szCs w:val="24"/>
        </w:rPr>
        <w:t xml:space="preserve">) приложение </w:t>
      </w:r>
      <w:r w:rsidR="00003F5A" w:rsidRPr="006A699E">
        <w:rPr>
          <w:rFonts w:ascii="Arial" w:hAnsi="Arial" w:cs="Arial"/>
          <w:sz w:val="24"/>
          <w:szCs w:val="24"/>
        </w:rPr>
        <w:t xml:space="preserve">2 изложить </w:t>
      </w:r>
      <w:r w:rsidR="00FE2D27"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="00003F5A" w:rsidRPr="006A699E">
        <w:rPr>
          <w:rFonts w:ascii="Arial" w:hAnsi="Arial" w:cs="Arial"/>
          <w:sz w:val="24"/>
          <w:szCs w:val="24"/>
        </w:rPr>
        <w:t xml:space="preserve">3 к </w:t>
      </w:r>
      <w:r w:rsidR="00A11063" w:rsidRPr="006A699E">
        <w:rPr>
          <w:rFonts w:ascii="Arial" w:hAnsi="Arial" w:cs="Arial"/>
          <w:sz w:val="24"/>
          <w:szCs w:val="24"/>
        </w:rPr>
        <w:t>настоящему постановлению;</w:t>
      </w:r>
    </w:p>
    <w:p w:rsidR="00A11063" w:rsidRPr="006A699E" w:rsidRDefault="00AD487F" w:rsidP="0010592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FE2D27">
        <w:rPr>
          <w:rFonts w:ascii="Arial" w:hAnsi="Arial" w:cs="Arial"/>
          <w:sz w:val="24"/>
          <w:szCs w:val="24"/>
        </w:rPr>
        <w:t xml:space="preserve">) наименование приложения </w:t>
      </w:r>
      <w:r w:rsidR="00A11063" w:rsidRPr="006A699E">
        <w:rPr>
          <w:rFonts w:ascii="Arial" w:hAnsi="Arial" w:cs="Arial"/>
          <w:sz w:val="24"/>
          <w:szCs w:val="24"/>
        </w:rPr>
        <w:t>3</w:t>
      </w:r>
      <w:r w:rsidR="00A11063" w:rsidRPr="006A699E">
        <w:rPr>
          <w:rFonts w:ascii="Arial" w:hAnsi="Arial" w:cs="Arial"/>
          <w:color w:val="C00000"/>
          <w:sz w:val="24"/>
          <w:szCs w:val="24"/>
        </w:rPr>
        <w:t xml:space="preserve">  </w:t>
      </w:r>
      <w:r w:rsidR="00A11063" w:rsidRPr="006A699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49397D" w:rsidRPr="006A699E" w:rsidRDefault="00FE2D27" w:rsidP="006A699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«Приложение </w:t>
      </w:r>
      <w:r w:rsidR="00A11063" w:rsidRPr="006A699E">
        <w:rPr>
          <w:rFonts w:ascii="Arial" w:hAnsi="Arial" w:cs="Arial"/>
          <w:sz w:val="24"/>
          <w:szCs w:val="24"/>
        </w:rPr>
        <w:t xml:space="preserve">3 к </w:t>
      </w:r>
      <w:r w:rsidR="00A11063" w:rsidRPr="006A699E">
        <w:rPr>
          <w:rFonts w:ascii="Arial" w:hAnsi="Arial" w:cs="Arial"/>
          <w:bCs/>
          <w:sz w:val="24"/>
          <w:szCs w:val="24"/>
        </w:rPr>
        <w:t>муниципальн</w:t>
      </w:r>
      <w:r w:rsidR="00A11063" w:rsidRPr="006A699E">
        <w:rPr>
          <w:rFonts w:ascii="Arial" w:hAnsi="Arial" w:cs="Arial"/>
          <w:sz w:val="24"/>
          <w:szCs w:val="24"/>
        </w:rPr>
        <w:t>ой программе «Обеспечение жильем молодых семей в муниципальном образовании</w:t>
      </w:r>
      <w:r w:rsidR="006A699E">
        <w:rPr>
          <w:rFonts w:ascii="Arial" w:hAnsi="Arial" w:cs="Arial"/>
          <w:sz w:val="24"/>
          <w:szCs w:val="24"/>
        </w:rPr>
        <w:t xml:space="preserve"> </w:t>
      </w:r>
      <w:r w:rsidR="00A11063" w:rsidRPr="006A699E">
        <w:rPr>
          <w:rFonts w:ascii="Arial" w:hAnsi="Arial" w:cs="Arial"/>
          <w:sz w:val="24"/>
          <w:szCs w:val="24"/>
        </w:rPr>
        <w:t>Верхнекетский район</w:t>
      </w:r>
      <w:r w:rsidR="00E347F7" w:rsidRPr="006A699E">
        <w:rPr>
          <w:rFonts w:ascii="Arial" w:hAnsi="Arial" w:cs="Arial"/>
          <w:sz w:val="24"/>
          <w:szCs w:val="24"/>
        </w:rPr>
        <w:t xml:space="preserve"> Томской области</w:t>
      </w:r>
      <w:r w:rsidR="00A11063" w:rsidRPr="006A699E">
        <w:rPr>
          <w:rFonts w:ascii="Arial" w:hAnsi="Arial" w:cs="Arial"/>
          <w:sz w:val="24"/>
          <w:szCs w:val="24"/>
        </w:rPr>
        <w:t xml:space="preserve"> на 2016-202</w:t>
      </w:r>
      <w:r w:rsidR="0010592E">
        <w:rPr>
          <w:rFonts w:ascii="Arial" w:hAnsi="Arial" w:cs="Arial"/>
          <w:sz w:val="24"/>
          <w:szCs w:val="24"/>
        </w:rPr>
        <w:t>4</w:t>
      </w:r>
      <w:r w:rsidR="00A11063" w:rsidRPr="006A699E">
        <w:rPr>
          <w:rFonts w:ascii="Arial" w:hAnsi="Arial" w:cs="Arial"/>
          <w:sz w:val="24"/>
          <w:szCs w:val="24"/>
        </w:rPr>
        <w:t xml:space="preserve"> годы»</w:t>
      </w:r>
      <w:r w:rsidR="00125B0D">
        <w:rPr>
          <w:rFonts w:ascii="Arial" w:hAnsi="Arial" w:cs="Arial"/>
          <w:sz w:val="24"/>
          <w:szCs w:val="24"/>
        </w:rPr>
        <w:t>;</w:t>
      </w:r>
    </w:p>
    <w:p w:rsidR="00A11063" w:rsidRPr="006A699E" w:rsidRDefault="00AD487F" w:rsidP="006A699E">
      <w:pPr>
        <w:ind w:firstLine="708"/>
        <w:jc w:val="both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</w:t>
      </w:r>
      <w:r w:rsidR="0049397D" w:rsidRPr="006A699E">
        <w:rPr>
          <w:rFonts w:ascii="Arial" w:hAnsi="Arial" w:cs="Arial"/>
          <w:sz w:val="24"/>
          <w:szCs w:val="24"/>
        </w:rPr>
        <w:t>) в наименовании раздела 3 п</w:t>
      </w:r>
      <w:r w:rsidR="00FE2D27">
        <w:rPr>
          <w:rFonts w:ascii="Arial" w:hAnsi="Arial" w:cs="Arial"/>
          <w:sz w:val="24"/>
          <w:szCs w:val="24"/>
        </w:rPr>
        <w:t xml:space="preserve">риложения </w:t>
      </w:r>
      <w:r w:rsidR="0010592E">
        <w:rPr>
          <w:rFonts w:ascii="Arial" w:hAnsi="Arial" w:cs="Arial"/>
          <w:sz w:val="24"/>
          <w:szCs w:val="24"/>
        </w:rPr>
        <w:t>3 слова «на 2016-2023</w:t>
      </w:r>
      <w:r w:rsidR="0049397D" w:rsidRPr="006A699E">
        <w:rPr>
          <w:rFonts w:ascii="Arial" w:hAnsi="Arial" w:cs="Arial"/>
          <w:sz w:val="24"/>
          <w:szCs w:val="24"/>
        </w:rPr>
        <w:t xml:space="preserve"> годы» заменить словами «на </w:t>
      </w:r>
      <w:r w:rsidR="0010592E">
        <w:rPr>
          <w:rFonts w:ascii="Arial" w:hAnsi="Arial" w:cs="Arial"/>
          <w:sz w:val="24"/>
          <w:szCs w:val="24"/>
        </w:rPr>
        <w:t>2016-2024</w:t>
      </w:r>
      <w:r w:rsidR="0049397D" w:rsidRPr="006A699E">
        <w:rPr>
          <w:rFonts w:ascii="Arial" w:hAnsi="Arial" w:cs="Arial"/>
          <w:sz w:val="24"/>
          <w:szCs w:val="24"/>
        </w:rPr>
        <w:t xml:space="preserve"> годы».</w:t>
      </w:r>
    </w:p>
    <w:p w:rsidR="00CB6556" w:rsidRPr="006A699E" w:rsidRDefault="00A267D7" w:rsidP="006A699E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2.</w:t>
      </w:r>
      <w:r w:rsidR="00CB6556" w:rsidRPr="006A699E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Верхнекетского района «Территория», разместить на официальном сайте Администрации Верхнекетского района</w:t>
      </w:r>
      <w:r w:rsidR="00CB6556" w:rsidRPr="006A699E">
        <w:rPr>
          <w:rFonts w:ascii="Arial" w:hAnsi="Arial" w:cs="Arial"/>
          <w:bCs/>
          <w:sz w:val="24"/>
          <w:szCs w:val="24"/>
        </w:rPr>
        <w:t>.</w:t>
      </w:r>
    </w:p>
    <w:p w:rsidR="00CB6556" w:rsidRPr="006A699E" w:rsidRDefault="00003F5A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3.</w:t>
      </w:r>
      <w:r w:rsidR="00CB6556" w:rsidRPr="006A699E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</w:t>
      </w:r>
      <w:r w:rsidR="00326068">
        <w:rPr>
          <w:rFonts w:ascii="Arial" w:hAnsi="Arial" w:cs="Arial"/>
          <w:sz w:val="24"/>
          <w:szCs w:val="24"/>
        </w:rPr>
        <w:t>опубликования.</w:t>
      </w:r>
    </w:p>
    <w:p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0B4B9D" w:rsidRPr="001C7DE5" w:rsidRDefault="000B4B9D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2F18AF" w:rsidRPr="001C7DE5" w:rsidRDefault="00003F5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О.М.Сыроватская</w:t>
      </w:r>
    </w:p>
    <w:p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Дело-2, Отдел СЭР-1, УФ-1, МАУ «Культура»-1, ОГБУЗ «Верхнекетская РБ»-1, УО-1, КРК-1, Белоглазова-1, УРМИЗ-1, ОГКУ «ЦСПН»-1, поселения района-1,МОАУ ДО ДЮСШ А Карпова-1, прокуратура- 1</w:t>
      </w:r>
    </w:p>
    <w:p w:rsidR="00E43B5A" w:rsidRPr="001C7DE5" w:rsidRDefault="00E43B5A" w:rsidP="00003F5A">
      <w:pPr>
        <w:rPr>
          <w:rFonts w:ascii="Arial" w:hAnsi="Arial" w:cs="Arial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125B0D" w:rsidRDefault="00125B0D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125B0D" w:rsidRDefault="00125B0D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125B0D" w:rsidRDefault="00125B0D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125B0D" w:rsidRDefault="0041713E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5" style="position:absolute;margin-left:224.6pt;margin-top:-30.4pt;width:38.25pt;height:20.25pt;z-index:251668480" stroked="f"/>
        </w:pict>
      </w:r>
    </w:p>
    <w:p w:rsidR="00FD0916" w:rsidRDefault="0041713E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32.2pt;margin-top:-23.95pt;width:12.75pt;height:13.5pt;z-index:251673600" stroked="f">
            <v:textbox>
              <w:txbxContent>
                <w:p w:rsidR="00D414A3" w:rsidRDefault="00D414A3"/>
              </w:txbxContent>
            </v:textbox>
          </v:shape>
        </w:pict>
      </w:r>
      <w:r w:rsidR="00125B0D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FD0916"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:rsidR="00FD0916" w:rsidRDefault="00FD091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 постановлению  Администрации Верхнекетского района</w:t>
      </w:r>
    </w:p>
    <w:p w:rsidR="00FD0916" w:rsidRPr="004A381E" w:rsidRDefault="007D428C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 </w:t>
      </w:r>
      <w:r w:rsidR="007A3FF7">
        <w:rPr>
          <w:rFonts w:ascii="Arial" w:hAnsi="Arial" w:cs="Arial"/>
          <w:sz w:val="24"/>
          <w:szCs w:val="24"/>
        </w:rPr>
        <w:t>дека</w:t>
      </w:r>
      <w:r w:rsidR="0011021C">
        <w:rPr>
          <w:rFonts w:ascii="Arial" w:hAnsi="Arial" w:cs="Arial"/>
          <w:sz w:val="24"/>
          <w:szCs w:val="24"/>
        </w:rPr>
        <w:t>бря</w:t>
      </w:r>
      <w:r w:rsidR="00FD0916" w:rsidRPr="004F2002">
        <w:rPr>
          <w:rFonts w:ascii="Arial" w:hAnsi="Arial" w:cs="Arial"/>
          <w:sz w:val="24"/>
          <w:szCs w:val="24"/>
        </w:rPr>
        <w:t xml:space="preserve"> 2021 г.  №</w:t>
      </w:r>
      <w:r>
        <w:rPr>
          <w:rFonts w:ascii="Arial" w:hAnsi="Arial" w:cs="Arial"/>
          <w:sz w:val="24"/>
          <w:szCs w:val="24"/>
        </w:rPr>
        <w:t>1139</w:t>
      </w: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«Обеспечение жильем молодых семей в муниципальном образовании Верхнекетский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 на 2016-2024</w:t>
      </w:r>
      <w:r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26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41"/>
        <w:gridCol w:w="1220"/>
        <w:gridCol w:w="566"/>
        <w:gridCol w:w="511"/>
        <w:gridCol w:w="56"/>
        <w:gridCol w:w="407"/>
        <w:gridCol w:w="160"/>
        <w:gridCol w:w="410"/>
        <w:gridCol w:w="157"/>
        <w:gridCol w:w="413"/>
        <w:gridCol w:w="154"/>
        <w:gridCol w:w="416"/>
        <w:gridCol w:w="151"/>
        <w:gridCol w:w="278"/>
        <w:gridCol w:w="289"/>
        <w:gridCol w:w="281"/>
        <w:gridCol w:w="428"/>
        <w:gridCol w:w="142"/>
        <w:gridCol w:w="518"/>
        <w:gridCol w:w="127"/>
        <w:gridCol w:w="15"/>
        <w:gridCol w:w="586"/>
      </w:tblGrid>
      <w:tr w:rsidR="00FD0916" w:rsidRPr="00685386" w:rsidTr="00326068">
        <w:trPr>
          <w:trHeight w:val="83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 w:rsidR="00EE7791">
              <w:rPr>
                <w:rFonts w:ascii="Arial" w:hAnsi="Arial" w:cs="Arial"/>
                <w:sz w:val="24"/>
                <w:szCs w:val="24"/>
              </w:rPr>
              <w:t>йон Томской области на 2016-2024</w:t>
            </w:r>
            <w:r w:rsidRPr="00685386">
              <w:rPr>
                <w:rFonts w:ascii="Arial" w:hAnsi="Arial" w:cs="Arial"/>
                <w:sz w:val="24"/>
                <w:szCs w:val="24"/>
              </w:rPr>
              <w:t xml:space="preserve"> годы (далее-Программа)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</w:tc>
      </w:tr>
      <w:tr w:rsidR="00FD0916" w:rsidRPr="00685386" w:rsidTr="00326068">
        <w:trPr>
          <w:trHeight w:val="258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</w:tr>
      <w:tr w:rsidR="00FD0916" w:rsidRPr="00685386" w:rsidTr="00326068">
        <w:trPr>
          <w:trHeight w:val="2785"/>
        </w:trPr>
        <w:tc>
          <w:tcPr>
            <w:tcW w:w="1741" w:type="dxa"/>
            <w:shd w:val="clear" w:color="auto" w:fill="FFFFFF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:rsidTr="00326068">
        <w:trPr>
          <w:trHeight w:val="27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</w:tc>
      </w:tr>
      <w:tr w:rsidR="00326068" w:rsidRPr="00685386" w:rsidTr="00326068">
        <w:trPr>
          <w:trHeight w:val="545"/>
        </w:trPr>
        <w:tc>
          <w:tcPr>
            <w:tcW w:w="1741" w:type="dxa"/>
            <w:vMerge w:val="restart"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2297" w:type="dxa"/>
            <w:gridSpan w:val="3"/>
            <w:vAlign w:val="center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63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9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2022</w:t>
            </w:r>
          </w:p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645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2023</w:t>
            </w:r>
          </w:p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</w:tr>
      <w:tr w:rsidR="00326068" w:rsidRPr="00685386" w:rsidTr="00326068">
        <w:trPr>
          <w:trHeight w:val="145"/>
        </w:trPr>
        <w:tc>
          <w:tcPr>
            <w:tcW w:w="1741" w:type="dxa"/>
            <w:vMerge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06278E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3260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85" w:type="dxa"/>
            <w:gridSpan w:val="21"/>
            <w:shd w:val="clear" w:color="auto" w:fill="FFFFFF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</w:tc>
      </w:tr>
      <w:tr w:rsidR="00326068" w:rsidRPr="00685386" w:rsidTr="00326068">
        <w:trPr>
          <w:trHeight w:val="545"/>
        </w:trPr>
        <w:tc>
          <w:tcPr>
            <w:tcW w:w="1741" w:type="dxa"/>
            <w:vMerge w:val="restart"/>
          </w:tcPr>
          <w:p w:rsidR="00326068" w:rsidRPr="0068538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задач МП и их значения </w:t>
            </w:r>
          </w:p>
        </w:tc>
        <w:tc>
          <w:tcPr>
            <w:tcW w:w="2297" w:type="dxa"/>
            <w:gridSpan w:val="3"/>
            <w:shd w:val="clear" w:color="auto" w:fill="FFFFFF"/>
            <w:vAlign w:val="center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</w:tr>
      <w:tr w:rsidR="00326068" w:rsidRPr="00655F76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326068" w:rsidRPr="00655F7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655F7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0129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655F76" w:rsidRDefault="0006278E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22,2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BF3DA4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FD0916" w:rsidRPr="00655F7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реализации МП</w:t>
            </w:r>
          </w:p>
        </w:tc>
        <w:tc>
          <w:tcPr>
            <w:tcW w:w="7285" w:type="dxa"/>
            <w:gridSpan w:val="21"/>
          </w:tcPr>
          <w:p w:rsidR="00FD0916" w:rsidRPr="00685386" w:rsidRDefault="0041713E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36" type="#_x0000_t202" style="position:absolute;margin-left:145.4pt;margin-top:-27.2pt;width:29.25pt;height:16.9pt;z-index:251669504;mso-position-horizontal-relative:text;mso-position-vertical-relative:text" stroked="f">
                  <v:textbox>
                    <w:txbxContent>
                      <w:p w:rsidR="00D414A3" w:rsidRDefault="00D414A3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6663EA">
              <w:rPr>
                <w:rFonts w:ascii="Arial" w:hAnsi="Arial" w:cs="Arial"/>
                <w:sz w:val="24"/>
                <w:szCs w:val="24"/>
              </w:rPr>
              <w:t>2016-2024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26068" w:rsidRPr="00326068" w:rsidTr="00326068">
        <w:trPr>
          <w:trHeight w:val="560"/>
        </w:trPr>
        <w:tc>
          <w:tcPr>
            <w:tcW w:w="1741" w:type="dxa"/>
            <w:vMerge w:val="restart"/>
          </w:tcPr>
          <w:p w:rsidR="00326068" w:rsidRPr="009737E5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:rsidR="00326068" w:rsidRPr="009737E5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566" w:type="dxa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bottom"/>
          </w:tcPr>
          <w:p w:rsid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2024 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655F76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566" w:type="dxa"/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546,6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444,5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566" w:type="dxa"/>
            <w:vAlign w:val="center"/>
          </w:tcPr>
          <w:p w:rsidR="00326068" w:rsidRPr="00326068" w:rsidRDefault="0014716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893,1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217,3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6" w:type="dxa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6068">
              <w:rPr>
                <w:rFonts w:ascii="Arial" w:hAnsi="Arial" w:cs="Arial"/>
                <w:bCs/>
                <w:sz w:val="18"/>
                <w:szCs w:val="18"/>
              </w:rPr>
              <w:t>1778,3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566" w:type="dxa"/>
            <w:vAlign w:val="center"/>
          </w:tcPr>
          <w:p w:rsidR="00326068" w:rsidRPr="00326068" w:rsidRDefault="00147167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8420,6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477,1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3260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D0916" w:rsidRPr="00685386" w:rsidTr="00326068">
        <w:trPr>
          <w:trHeight w:val="2226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285" w:type="dxa"/>
            <w:gridSpan w:val="21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:rsidR="00FD0916" w:rsidRDefault="00FD0916" w:rsidP="00FD0916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FD0916" w:rsidRDefault="00FD0916" w:rsidP="00FD0916">
      <w:pPr>
        <w:rPr>
          <w:rFonts w:ascii="Arial" w:hAnsi="Arial" w:cs="Arial"/>
        </w:rPr>
        <w:sectPr w:rsidR="00FD0916" w:rsidSect="00027467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D0916" w:rsidRDefault="0041713E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0" style="position:absolute;left:0;text-align:left;margin-left:371.4pt;margin-top:-37.9pt;width:26.25pt;height:18.75pt;z-index:251664384" stroked="f"/>
        </w:pict>
      </w:r>
      <w:r w:rsidR="00FD0916" w:rsidRPr="002B5257">
        <w:rPr>
          <w:rFonts w:ascii="Arial" w:hAnsi="Arial" w:cs="Arial"/>
          <w:sz w:val="24"/>
          <w:szCs w:val="24"/>
        </w:rPr>
        <w:t>Приложение 2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 к  постановлению  Администрации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:rsidR="00FD0916" w:rsidRPr="002B5257" w:rsidRDefault="007D428C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 </w:t>
      </w:r>
      <w:r w:rsidR="007A3FF7">
        <w:rPr>
          <w:rFonts w:ascii="Arial" w:hAnsi="Arial" w:cs="Arial"/>
          <w:sz w:val="24"/>
          <w:szCs w:val="24"/>
        </w:rPr>
        <w:t>дека</w:t>
      </w:r>
      <w:r w:rsidR="0011021C">
        <w:rPr>
          <w:rFonts w:ascii="Arial" w:hAnsi="Arial" w:cs="Arial"/>
          <w:sz w:val="24"/>
          <w:szCs w:val="24"/>
        </w:rPr>
        <w:t>бря</w:t>
      </w:r>
      <w:r w:rsidR="00FD0916" w:rsidRPr="002B5257">
        <w:rPr>
          <w:rFonts w:ascii="Arial" w:hAnsi="Arial" w:cs="Arial"/>
          <w:sz w:val="24"/>
          <w:szCs w:val="24"/>
        </w:rPr>
        <w:t xml:space="preserve"> 2021 г.  №</w:t>
      </w:r>
      <w:r>
        <w:rPr>
          <w:rFonts w:ascii="Arial" w:hAnsi="Arial" w:cs="Arial"/>
          <w:sz w:val="24"/>
          <w:szCs w:val="24"/>
        </w:rPr>
        <w:t>1139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Приложение 1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 на 2016-2024</w:t>
      </w:r>
      <w:r w:rsidRPr="002B5257">
        <w:rPr>
          <w:rFonts w:ascii="Arial" w:hAnsi="Arial" w:cs="Arial"/>
          <w:sz w:val="24"/>
          <w:szCs w:val="24"/>
        </w:rPr>
        <w:t xml:space="preserve"> годы»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</w:rPr>
      </w:pP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 xml:space="preserve">Система целевых показателей (индикаторов) муниципальной программы «Обеспечение жильем молодых семей </w:t>
      </w: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>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 на 2016-2024</w:t>
      </w:r>
      <w:r w:rsidRPr="008D36E6"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655F76" w:rsidRDefault="00FD0916" w:rsidP="00FD0916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FD0916" w:rsidRPr="001530B7" w:rsidRDefault="0041713E" w:rsidP="00FD0916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6" type="#_x0000_t202" style="position:absolute;left:0;text-align:left;margin-left:755.65pt;margin-top:10.55pt;width:25.4pt;height:30.1pt;z-index:251660288;v-text-anchor:middle" stroked="f">
            <v:textbox style="layout-flow:vertical;mso-next-textbox:#_x0000_s1026">
              <w:txbxContent>
                <w:p w:rsidR="00D414A3" w:rsidRDefault="00D414A3" w:rsidP="00FD0916">
                  <w:r>
                    <w:t>3</w:t>
                  </w:r>
                </w:p>
              </w:txbxContent>
            </v:textbox>
          </v:shape>
        </w:pict>
      </w:r>
      <w:r w:rsidR="00FD0916"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4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5"/>
        <w:gridCol w:w="2444"/>
        <w:gridCol w:w="1227"/>
        <w:gridCol w:w="5740"/>
        <w:gridCol w:w="537"/>
        <w:gridCol w:w="425"/>
        <w:gridCol w:w="567"/>
        <w:gridCol w:w="425"/>
        <w:gridCol w:w="567"/>
        <w:gridCol w:w="426"/>
        <w:gridCol w:w="567"/>
        <w:gridCol w:w="435"/>
        <w:gridCol w:w="545"/>
      </w:tblGrid>
      <w:tr w:rsidR="00FD0916" w:rsidRPr="001530B7" w:rsidTr="00DB5E0C">
        <w:trPr>
          <w:trHeight w:val="72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Наименование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Методика расчета показателя</w:t>
            </w:r>
          </w:p>
        </w:tc>
        <w:tc>
          <w:tcPr>
            <w:tcW w:w="4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Целевые значения индикатора / показателя реализации Программы по годам</w:t>
            </w:r>
          </w:p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F3DA4" w:rsidRPr="001530B7" w:rsidTr="00BF3DA4">
        <w:trPr>
          <w:trHeight w:val="15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2022 год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2023 год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BF3DA4" w:rsidRDefault="00BF3DA4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</w:tr>
      <w:tr w:rsidR="00BF3DA4" w:rsidRPr="001530B7" w:rsidTr="00BF3DA4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Цель: Обеспечение жильем молодых семей в Верхнекетском районе.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F3DA4" w:rsidRPr="001530B7" w:rsidTr="00BF3DA4">
        <w:trPr>
          <w:trHeight w:val="7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человек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06278E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</w:tr>
      <w:tr w:rsidR="00BF3DA4" w:rsidRPr="001530B7" w:rsidTr="00BF3DA4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3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Задача 1 Улучшение жилищных условий молодых семей Верхнекетского района.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BF3DA4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F3DA4" w:rsidRPr="001530B7" w:rsidTr="00BF3DA4">
        <w:trPr>
          <w:trHeight w:val="144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Доля молодых семей, улучшивших жилищные условия, от общего количества молодых семей – участников Программы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Д=Чмс*100/Чуп, где </w:t>
            </w:r>
          </w:p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 - доля молодых семей, улучшивших жилищные условия; </w:t>
            </w:r>
          </w:p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Чмс - число молодых семей, улучшивших жилищные условия в отчетном году;</w:t>
            </w:r>
          </w:p>
          <w:p w:rsidR="00BF3DA4" w:rsidRPr="001530B7" w:rsidRDefault="00BF3DA4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Чуп - число молодых семей - участников Программы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DA4" w:rsidRPr="001530B7" w:rsidRDefault="0006278E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22,2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16,7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A4" w:rsidRPr="001530B7" w:rsidRDefault="00BF3DA4" w:rsidP="00DB5A4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16,7</w:t>
            </w:r>
          </w:p>
        </w:tc>
      </w:tr>
    </w:tbl>
    <w:p w:rsidR="00FD0916" w:rsidRPr="001530B7" w:rsidRDefault="00FD0916" w:rsidP="00FD0916">
      <w:pPr>
        <w:pStyle w:val="ab"/>
        <w:rPr>
          <w:sz w:val="18"/>
        </w:rPr>
      </w:pPr>
      <w:r w:rsidRPr="001530B7">
        <w:rPr>
          <w:sz w:val="22"/>
          <w:szCs w:val="24"/>
        </w:rPr>
        <w:t>* - Показатели эффективности реализации программы будут уточняться в ходе исполнения программы. Объем финансирования за счет бюджетных средств подлежит ежегодной корректировке исходя из возможностей бюджетов всех уровней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</w:rPr>
      </w:pP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DB5E0C" w:rsidRDefault="00DB5E0C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027467" w:rsidRDefault="00027467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41713E" w:rsidP="00DB5A47">
      <w:pPr>
        <w:autoSpaceDE w:val="0"/>
        <w:autoSpaceDN w:val="0"/>
        <w:adjustRightInd w:val="0"/>
        <w:ind w:firstLine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7" style="position:absolute;left:0;text-align:left;margin-left:360.3pt;margin-top:-55.8pt;width:7.5pt;height:23.25pt;z-index:251670528" stroked="f"/>
        </w:pict>
      </w:r>
      <w:r w:rsidR="00FD0916" w:rsidRPr="002B5257">
        <w:rPr>
          <w:rFonts w:ascii="Arial" w:hAnsi="Arial" w:cs="Arial"/>
          <w:sz w:val="24"/>
          <w:szCs w:val="24"/>
        </w:rPr>
        <w:t xml:space="preserve">Приложение 3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 постановлению  Администрации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Верхнекетского района</w:t>
      </w:r>
    </w:p>
    <w:p w:rsidR="00FD0916" w:rsidRDefault="007D428C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 </w:t>
      </w:r>
      <w:r w:rsidR="007A3FF7">
        <w:rPr>
          <w:rFonts w:ascii="Arial" w:hAnsi="Arial" w:cs="Arial"/>
          <w:sz w:val="24"/>
          <w:szCs w:val="24"/>
        </w:rPr>
        <w:t>дека</w:t>
      </w:r>
      <w:r w:rsidR="0011021C">
        <w:rPr>
          <w:rFonts w:ascii="Arial" w:hAnsi="Arial" w:cs="Arial"/>
          <w:sz w:val="24"/>
          <w:szCs w:val="24"/>
        </w:rPr>
        <w:t>бря</w:t>
      </w:r>
      <w:r w:rsidR="00FD0916" w:rsidRPr="002B5257">
        <w:rPr>
          <w:rFonts w:ascii="Arial" w:hAnsi="Arial" w:cs="Arial"/>
          <w:sz w:val="24"/>
          <w:szCs w:val="24"/>
        </w:rPr>
        <w:t xml:space="preserve"> 2021 г.  №</w:t>
      </w:r>
      <w:r>
        <w:rPr>
          <w:rFonts w:ascii="Arial" w:hAnsi="Arial" w:cs="Arial"/>
          <w:sz w:val="24"/>
          <w:szCs w:val="24"/>
        </w:rPr>
        <w:t>1139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 на 2016-2024</w:t>
      </w:r>
      <w:r w:rsidRPr="002B5257">
        <w:rPr>
          <w:rFonts w:ascii="Arial" w:hAnsi="Arial" w:cs="Arial"/>
          <w:sz w:val="24"/>
          <w:szCs w:val="24"/>
        </w:rPr>
        <w:t xml:space="preserve"> годы»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 на 2016-2024</w:t>
      </w:r>
      <w:r w:rsidRPr="005B7D02"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4"/>
        <w:gridCol w:w="18"/>
        <w:gridCol w:w="3256"/>
        <w:gridCol w:w="1238"/>
        <w:gridCol w:w="1187"/>
        <w:gridCol w:w="906"/>
        <w:gridCol w:w="819"/>
        <w:gridCol w:w="818"/>
        <w:gridCol w:w="819"/>
        <w:gridCol w:w="945"/>
        <w:gridCol w:w="2000"/>
        <w:gridCol w:w="135"/>
        <w:gridCol w:w="2048"/>
      </w:tblGrid>
      <w:tr w:rsidR="00FD0916" w:rsidRPr="00FD0916" w:rsidTr="00BF3DA4">
        <w:trPr>
          <w:trHeight w:val="193"/>
        </w:trPr>
        <w:tc>
          <w:tcPr>
            <w:tcW w:w="412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56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4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:rsidTr="00BF3DA4">
        <w:trPr>
          <w:trHeight w:val="143"/>
        </w:trPr>
        <w:tc>
          <w:tcPr>
            <w:tcW w:w="412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6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BF3DA4">
        <w:trPr>
          <w:trHeight w:val="193"/>
        </w:trPr>
        <w:tc>
          <w:tcPr>
            <w:tcW w:w="412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4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:rsidTr="00BF3DA4">
        <w:trPr>
          <w:trHeight w:val="208"/>
        </w:trPr>
        <w:tc>
          <w:tcPr>
            <w:tcW w:w="14583" w:type="dxa"/>
            <w:gridSpan w:val="13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:rsidTr="00BF3DA4">
        <w:trPr>
          <w:trHeight w:val="19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9" w:type="dxa"/>
            <w:gridSpan w:val="12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:rsidTr="00027467">
        <w:trPr>
          <w:trHeight w:val="144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:rsidR="00FD0916" w:rsidRPr="00FD0916" w:rsidRDefault="00FD0916" w:rsidP="00BF3D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-2024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1637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4" w:type="dxa"/>
            <w:gridSpan w:val="2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41713E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8" style="position:absolute;margin-left:358.55pt;margin-top:-33.9pt;width:11.25pt;height:9.75pt;z-index:25167155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41713E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2" style="position:absolute;margin-left:333.95pt;margin-top:-50.55pt;width:21pt;height:14.25pt;z-index:25166643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:rsidR="00FD0916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2016-2024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:rsidTr="00027467">
        <w:trPr>
          <w:trHeight w:val="20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Установление норматива стоимости 1 кв. метра общей площади жилья по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:rsidR="00FD0916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2016-2024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87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 xml:space="preserve">утвержденный норматив стоимости квадратного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метра жилья</w:t>
            </w:r>
          </w:p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(ежеквартально)</w:t>
            </w:r>
          </w:p>
        </w:tc>
      </w:tr>
      <w:tr w:rsidR="00BF3DA4" w:rsidRPr="00FD0916" w:rsidTr="00027467">
        <w:trPr>
          <w:trHeight w:val="193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274" w:type="dxa"/>
            <w:gridSpan w:val="2"/>
            <w:vMerge w:val="restart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8384,6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546,6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  <w:r w:rsidR="0006278E">
              <w:rPr>
                <w:rFonts w:ascii="Arial" w:hAnsi="Arial" w:cs="Arial"/>
                <w:sz w:val="18"/>
                <w:szCs w:val="18"/>
              </w:rPr>
              <w:t>44,5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857,1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441,1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268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906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819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818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25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6663EA">
        <w:trPr>
          <w:trHeight w:val="291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15"/>
        </w:trPr>
        <w:tc>
          <w:tcPr>
            <w:tcW w:w="394" w:type="dxa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238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298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4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1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57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4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37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28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BF3DA4">
        <w:trPr>
          <w:trHeight w:val="10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16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193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8420,6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546,6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444,5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E0E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893,1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477,1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25,3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217,3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291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187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3202,0</w:t>
            </w:r>
          </w:p>
        </w:tc>
        <w:tc>
          <w:tcPr>
            <w:tcW w:w="906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222,7</w:t>
            </w:r>
          </w:p>
        </w:tc>
        <w:tc>
          <w:tcPr>
            <w:tcW w:w="819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107,3</w:t>
            </w:r>
          </w:p>
        </w:tc>
        <w:tc>
          <w:tcPr>
            <w:tcW w:w="818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237,0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28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BF3DA4">
        <w:trPr>
          <w:trHeight w:val="19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80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690F85" w:rsidRPr="005C64D4" w:rsidRDefault="00FD0916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  <w:r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бюджета на очередной финансовый год</w:t>
      </w:r>
      <w:bookmarkEnd w:id="0"/>
    </w:p>
    <w:sectPr w:rsidR="00690F85" w:rsidRPr="005C64D4" w:rsidSect="00027467">
      <w:headerReference w:type="defaul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13E" w:rsidRDefault="0041713E" w:rsidP="0076796F">
      <w:r>
        <w:separator/>
      </w:r>
    </w:p>
  </w:endnote>
  <w:endnote w:type="continuationSeparator" w:id="0">
    <w:p w:rsidR="0041713E" w:rsidRDefault="0041713E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13E" w:rsidRDefault="0041713E" w:rsidP="0076796F">
      <w:r>
        <w:separator/>
      </w:r>
    </w:p>
  </w:footnote>
  <w:footnote w:type="continuationSeparator" w:id="0">
    <w:p w:rsidR="0041713E" w:rsidRDefault="0041713E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5830"/>
      <w:docPartObj>
        <w:docPartGallery w:val="Page Numbers (Top of Page)"/>
        <w:docPartUnique/>
      </w:docPartObj>
    </w:sdtPr>
    <w:sdtEndPr/>
    <w:sdtContent>
      <w:p w:rsidR="00D414A3" w:rsidRDefault="00ED73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8F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414A3" w:rsidRDefault="00D414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4A3" w:rsidRDefault="00D414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587"/>
    <w:rsid w:val="00000BCE"/>
    <w:rsid w:val="00003F5A"/>
    <w:rsid w:val="00003FAE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2B6D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278E"/>
    <w:rsid w:val="000633D6"/>
    <w:rsid w:val="000634FB"/>
    <w:rsid w:val="00064149"/>
    <w:rsid w:val="00064A37"/>
    <w:rsid w:val="00065483"/>
    <w:rsid w:val="0006576B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5E7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167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3085"/>
    <w:rsid w:val="00164015"/>
    <w:rsid w:val="00164487"/>
    <w:rsid w:val="0016465B"/>
    <w:rsid w:val="00164B52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3ECB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8C"/>
    <w:rsid w:val="002A4685"/>
    <w:rsid w:val="002A4CB9"/>
    <w:rsid w:val="002A5ABD"/>
    <w:rsid w:val="002A6E67"/>
    <w:rsid w:val="002A6EC7"/>
    <w:rsid w:val="002A73EA"/>
    <w:rsid w:val="002A7421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4146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624B"/>
    <w:rsid w:val="003A7B04"/>
    <w:rsid w:val="003B283D"/>
    <w:rsid w:val="003B2CC9"/>
    <w:rsid w:val="003B31AE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13E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607A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687"/>
    <w:rsid w:val="00492A12"/>
    <w:rsid w:val="00492C1D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DE0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7A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74A"/>
    <w:rsid w:val="00565E3D"/>
    <w:rsid w:val="00566A0B"/>
    <w:rsid w:val="00566A8E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406F"/>
    <w:rsid w:val="005F5810"/>
    <w:rsid w:val="005F581C"/>
    <w:rsid w:val="005F58A7"/>
    <w:rsid w:val="005F5ADE"/>
    <w:rsid w:val="005F637C"/>
    <w:rsid w:val="005F65A3"/>
    <w:rsid w:val="005F79DE"/>
    <w:rsid w:val="005F7F92"/>
    <w:rsid w:val="00600932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3676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B5F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96F"/>
    <w:rsid w:val="0076797A"/>
    <w:rsid w:val="00770D40"/>
    <w:rsid w:val="007710B9"/>
    <w:rsid w:val="007711E3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F2"/>
    <w:rsid w:val="007852C1"/>
    <w:rsid w:val="007854F7"/>
    <w:rsid w:val="00786393"/>
    <w:rsid w:val="0078653D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3FF7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428C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BB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C0CC5"/>
    <w:rsid w:val="008C12F6"/>
    <w:rsid w:val="008C169A"/>
    <w:rsid w:val="008C19E6"/>
    <w:rsid w:val="008C1AEF"/>
    <w:rsid w:val="008C1D10"/>
    <w:rsid w:val="008C2172"/>
    <w:rsid w:val="008C254F"/>
    <w:rsid w:val="008C32C2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3E88"/>
    <w:rsid w:val="0091420B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280"/>
    <w:rsid w:val="0093047E"/>
    <w:rsid w:val="00931404"/>
    <w:rsid w:val="009318D6"/>
    <w:rsid w:val="00931E64"/>
    <w:rsid w:val="00932B1D"/>
    <w:rsid w:val="00932D4E"/>
    <w:rsid w:val="00935C35"/>
    <w:rsid w:val="00937C02"/>
    <w:rsid w:val="009400A1"/>
    <w:rsid w:val="00942D40"/>
    <w:rsid w:val="00945183"/>
    <w:rsid w:val="00945234"/>
    <w:rsid w:val="009459F1"/>
    <w:rsid w:val="00945BCB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7383"/>
    <w:rsid w:val="00A67613"/>
    <w:rsid w:val="00A67754"/>
    <w:rsid w:val="00A71058"/>
    <w:rsid w:val="00A720A9"/>
    <w:rsid w:val="00A72151"/>
    <w:rsid w:val="00A721E8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00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A21"/>
    <w:rsid w:val="00B85B91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8F2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0E8E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DA4"/>
    <w:rsid w:val="00BF482B"/>
    <w:rsid w:val="00BF4B32"/>
    <w:rsid w:val="00BF5EE5"/>
    <w:rsid w:val="00BF66BE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93D"/>
    <w:rsid w:val="00C221A5"/>
    <w:rsid w:val="00C22D61"/>
    <w:rsid w:val="00C23A49"/>
    <w:rsid w:val="00C25DE2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D11"/>
    <w:rsid w:val="00D22154"/>
    <w:rsid w:val="00D222B3"/>
    <w:rsid w:val="00D2235B"/>
    <w:rsid w:val="00D2331F"/>
    <w:rsid w:val="00D234E4"/>
    <w:rsid w:val="00D239F3"/>
    <w:rsid w:val="00D24093"/>
    <w:rsid w:val="00D24819"/>
    <w:rsid w:val="00D24F2F"/>
    <w:rsid w:val="00D25081"/>
    <w:rsid w:val="00D2783F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14A3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2434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3C0"/>
    <w:rsid w:val="00ED5B81"/>
    <w:rsid w:val="00ED5BFF"/>
    <w:rsid w:val="00ED62B8"/>
    <w:rsid w:val="00ED6DBA"/>
    <w:rsid w:val="00ED6E34"/>
    <w:rsid w:val="00ED737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5310"/>
    <w:rsid w:val="00F2537C"/>
    <w:rsid w:val="00F25BA3"/>
    <w:rsid w:val="00F26A62"/>
    <w:rsid w:val="00F27E01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E8E"/>
    <w:rsid w:val="00F72EA9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204C0A-A075-4FD0-8B5D-A9847227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96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EC6525F-93C2-4FE4-990A-39639E27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Татьяна Генералова</cp:lastModifiedBy>
  <cp:revision>8</cp:revision>
  <cp:lastPrinted>2021-11-25T04:44:00Z</cp:lastPrinted>
  <dcterms:created xsi:type="dcterms:W3CDTF">2021-11-25T03:49:00Z</dcterms:created>
  <dcterms:modified xsi:type="dcterms:W3CDTF">2022-01-02T14:06:00Z</dcterms:modified>
</cp:coreProperties>
</file>